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1D5F" w14:textId="42C1E0C9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temelju članka 19. stavka 6. Zakona o službenicima i namještenicima u lokalnoj i područnoj (regionalnoj) samoupravi („Narodne Novine“ broj 86/08, 61/11, 4/18, 112/19) </w:t>
      </w:r>
      <w:r w:rsidR="00316D93">
        <w:rPr>
          <w:rFonts w:ascii="Times New Roman" w:hAnsi="Times New Roman" w:cs="Times New Roman"/>
          <w:b/>
          <w:bCs/>
          <w:sz w:val="24"/>
          <w:szCs w:val="24"/>
        </w:rPr>
        <w:t>te temeljem Oglasa za prijam u službu na određeno vrijeme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u Jedinstvenom upravnom odjelu Općine Ližnjan-Lisignano na radno mjesto : Viši/a referent/</w:t>
      </w:r>
      <w:proofErr w:type="spellStart"/>
      <w:r w:rsidR="004A7F22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za razvojne projekte- Voditelj/</w:t>
      </w:r>
      <w:proofErr w:type="spellStart"/>
      <w:r w:rsidR="004A7F22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projekta „E učenje o društvenom poduzetništvu, „kodni broj UP.02.1.1.12.0064, 1 izvršitelj/</w:t>
      </w:r>
      <w:proofErr w:type="spellStart"/>
      <w:r w:rsidR="004A7F22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4A7F22">
        <w:rPr>
          <w:rFonts w:ascii="Times New Roman" w:hAnsi="Times New Roman" w:cs="Times New Roman"/>
          <w:b/>
          <w:bCs/>
          <w:sz w:val="24"/>
          <w:szCs w:val="24"/>
        </w:rPr>
        <w:t>, na određeno vrijeme za vrijeme trajanja projekta, odnosno do 31.12.2022. godine, s nepunim radnim vremenom (25 sati tjedno), KLASA</w:t>
      </w:r>
      <w:r w:rsidR="00ED6F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112-03/21-01/1, URBROJ</w:t>
      </w:r>
      <w:r w:rsidR="00ED6F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2168/03-05-21-1 od dana 10.05.2021. godine objavljen na oglasnoj ploči i web-stranici Hrvatskog zavoda za zapošljavanje te na web-stranici Općine Ližnjan-Lisignano dana 10.05.2021. godine</w:t>
      </w:r>
      <w:r>
        <w:rPr>
          <w:rFonts w:ascii="Times New Roman" w:hAnsi="Times New Roman" w:cs="Times New Roman"/>
          <w:b/>
          <w:bCs/>
          <w:sz w:val="24"/>
          <w:szCs w:val="24"/>
        </w:rPr>
        <w:t>, Povjerenstvo za provedbu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postupka Oglasa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objavljuje kandidatima prijavljenim na </w:t>
      </w:r>
      <w:r w:rsidR="00243682">
        <w:rPr>
          <w:rFonts w:ascii="Times New Roman" w:hAnsi="Times New Roman" w:cs="Times New Roman"/>
          <w:b/>
          <w:bCs/>
          <w:sz w:val="24"/>
          <w:szCs w:val="24"/>
        </w:rPr>
        <w:t>oglas</w:t>
      </w:r>
    </w:p>
    <w:p w14:paraId="6A24AE7C" w14:textId="1A63C622" w:rsidR="001E5872" w:rsidRDefault="001E5872" w:rsidP="00A46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4B616" w14:textId="77777777" w:rsidR="00B9089B" w:rsidRDefault="00B9089B" w:rsidP="00A46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6B73F" w14:textId="48E90138" w:rsidR="001E5872" w:rsidRDefault="001E5872" w:rsidP="00A4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OBAVIJEST I UPUTE UZ 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>OGLAS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NA ODREĐENO VRIJEME U OPĆINI LIŽNJAN-LISIGNANO NA RADNO MJESTO 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>VIŠI/A REFERENT/ICA ZA RAZVOJNE PROJEKTE-VODITELJ/ICA PROJEKTA „E-UČENJE O DRUŠTVENOM PODUZETNIŠTVU“</w:t>
      </w:r>
    </w:p>
    <w:p w14:paraId="2DE08BE6" w14:textId="77777777" w:rsidR="00B9089B" w:rsidRDefault="00B9089B" w:rsidP="00A4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0AA73" w14:textId="77777777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ovoj obavijesti i uputama uporabljeni su neutralno i odnose se na muške i ženske osobe bez obzira na rod u kojem su navedeni.</w:t>
      </w:r>
    </w:p>
    <w:p w14:paraId="2EC7F151" w14:textId="77777777" w:rsidR="001E5872" w:rsidRDefault="001E5872" w:rsidP="00A4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18DB6" w14:textId="2FBA1228" w:rsidR="001E5872" w:rsidRDefault="001E5872" w:rsidP="00A46EC2">
      <w:pPr>
        <w:pStyle w:val="Odlomakpopisa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105749CC" w14:textId="77777777" w:rsidR="00B9089B" w:rsidRDefault="00B9089B" w:rsidP="00A46EC2">
      <w:pPr>
        <w:pStyle w:val="Odlomakpopisa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5E6D" w14:textId="079FFCAF" w:rsidR="001E5872" w:rsidRPr="004A7F2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poslova za radno mjesto </w:t>
      </w:r>
      <w:r w:rsidR="004A7F22">
        <w:rPr>
          <w:rFonts w:ascii="Times New Roman" w:hAnsi="Times New Roman" w:cs="Times New Roman"/>
          <w:sz w:val="24"/>
          <w:szCs w:val="24"/>
        </w:rPr>
        <w:t>Viši/a referent/</w:t>
      </w:r>
      <w:proofErr w:type="spellStart"/>
      <w:r w:rsidR="004A7F22" w:rsidRPr="004A7F2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4A7F22" w:rsidRPr="004A7F22">
        <w:rPr>
          <w:rFonts w:ascii="Times New Roman" w:hAnsi="Times New Roman" w:cs="Times New Roman"/>
          <w:sz w:val="24"/>
          <w:szCs w:val="24"/>
        </w:rPr>
        <w:t xml:space="preserve"> za razvojne projekte“</w:t>
      </w:r>
      <w:r w:rsidR="004A7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F22">
        <w:rPr>
          <w:rFonts w:ascii="Times New Roman" w:hAnsi="Times New Roman" w:cs="Times New Roman"/>
          <w:sz w:val="24"/>
          <w:szCs w:val="24"/>
        </w:rPr>
        <w:t xml:space="preserve">utvrđen </w:t>
      </w:r>
      <w:r>
        <w:rPr>
          <w:rFonts w:ascii="Times New Roman" w:hAnsi="Times New Roman" w:cs="Times New Roman"/>
          <w:sz w:val="24"/>
          <w:szCs w:val="24"/>
        </w:rPr>
        <w:t>je Pravilnikom o unutarnjem redu Jedinstvenog upravnog odjela Općine Ližnjan-Lisignano („Službene novine“ Općine Ližnjan-Lisignano broj 8/16, 4/17, 9A/17, 3/18, 8/18</w:t>
      </w:r>
      <w:r w:rsidR="005A56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11/18</w:t>
      </w:r>
      <w:r w:rsidR="005A56FA">
        <w:rPr>
          <w:rFonts w:ascii="Times New Roman" w:hAnsi="Times New Roman" w:cs="Times New Roman"/>
          <w:sz w:val="24"/>
          <w:szCs w:val="24"/>
        </w:rPr>
        <w:t xml:space="preserve">, 06/19 i 01/21 </w:t>
      </w:r>
      <w:r>
        <w:rPr>
          <w:rFonts w:ascii="Times New Roman" w:hAnsi="Times New Roman" w:cs="Times New Roman"/>
          <w:sz w:val="24"/>
          <w:szCs w:val="24"/>
        </w:rPr>
        <w:t>)</w:t>
      </w:r>
      <w:r w:rsidR="005A56F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i to kako slijedi:</w:t>
      </w:r>
    </w:p>
    <w:p w14:paraId="686EECF2" w14:textId="04053434" w:rsidR="005A56FA" w:rsidRPr="00321EA2" w:rsidRDefault="005A56FA" w:rsidP="00A46E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A2">
        <w:rPr>
          <w:rFonts w:ascii="Times New Roman" w:hAnsi="Times New Roman" w:cs="Times New Roman"/>
          <w:sz w:val="24"/>
          <w:szCs w:val="24"/>
        </w:rPr>
        <w:t xml:space="preserve">obavlja poslove pripreme projekta za kandidiranje na EU i druge međunarodne fondove, fondove financijskih institucija i stranih vlada; približan postotak radnog vremena koji je potreban za obavljanje navedenih poslova </w:t>
      </w:r>
    </w:p>
    <w:p w14:paraId="0284F3AF" w14:textId="56B06C08" w:rsidR="005A56FA" w:rsidRPr="00321EA2" w:rsidRDefault="005A56FA" w:rsidP="00A46E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A2">
        <w:rPr>
          <w:rFonts w:ascii="Times New Roman" w:hAnsi="Times New Roman" w:cs="Times New Roman"/>
          <w:sz w:val="24"/>
          <w:szCs w:val="24"/>
        </w:rPr>
        <w:t xml:space="preserve">obavlja poslove implementacije projekata i programa prema sklopljenim ugovorima između međunarodnog ili nacionalnog donatora i općine; približan postotak radnog vremena koji je potreban za obavljanje navedenih poslova </w:t>
      </w:r>
    </w:p>
    <w:p w14:paraId="4185260A" w14:textId="492D5123" w:rsidR="005A56FA" w:rsidRPr="00321EA2" w:rsidRDefault="005A56FA" w:rsidP="00A46E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A2">
        <w:rPr>
          <w:rFonts w:ascii="Times New Roman" w:hAnsi="Times New Roman" w:cs="Times New Roman"/>
          <w:sz w:val="24"/>
          <w:szCs w:val="24"/>
        </w:rPr>
        <w:t xml:space="preserve">obavlja poslove sređivanja, evidentiranja i čuvanja baze podataka o projektima koji se provode u Općini Ližnjan-Lisignano i na području Općine Ližnjan-Lisignano; približan postotak radnog vremena koji je potreban za obavljanje navedenih poslova </w:t>
      </w:r>
    </w:p>
    <w:p w14:paraId="2C112095" w14:textId="6A8E8A92" w:rsidR="005A56FA" w:rsidRPr="00321EA2" w:rsidRDefault="005A56FA" w:rsidP="00A46E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A2">
        <w:rPr>
          <w:rFonts w:ascii="Times New Roman" w:hAnsi="Times New Roman" w:cs="Times New Roman"/>
          <w:sz w:val="24"/>
          <w:szCs w:val="24"/>
        </w:rPr>
        <w:t xml:space="preserve">obavlja i druge poslove iz samoupravnog djelokruga odjela po nalogu pročelnika i nadređenog službenika; približan postotak radnog vremena koji je potreban za obavljanje navedenih poslova </w:t>
      </w:r>
    </w:p>
    <w:p w14:paraId="676C23C5" w14:textId="77777777" w:rsidR="001E5872" w:rsidRDefault="001E5872" w:rsidP="00A46EC2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14:paraId="3AA533EE" w14:textId="77777777" w:rsidR="001E5872" w:rsidRDefault="001E5872" w:rsidP="00A46EC2">
      <w:pPr>
        <w:pStyle w:val="Odlomakpopis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plaći</w:t>
      </w:r>
    </w:p>
    <w:p w14:paraId="6EC5F27F" w14:textId="77777777" w:rsidR="001E5872" w:rsidRDefault="001E5872" w:rsidP="00A46EC2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4E574" w14:textId="6A114E9F" w:rsidR="001E5872" w:rsidRPr="003E0905" w:rsidRDefault="001E5872" w:rsidP="003E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05">
        <w:rPr>
          <w:rFonts w:ascii="Times New Roman" w:hAnsi="Times New Roman" w:cs="Times New Roman"/>
          <w:sz w:val="24"/>
          <w:szCs w:val="24"/>
        </w:rPr>
        <w:t>Sukladno Odluci o utvrđenju mjerila za izračun plaća službenika i namještenika („Službene novine“ Općine Ližnjan-Lisignano broj 7/16</w:t>
      </w:r>
      <w:r w:rsidR="005A56FA" w:rsidRPr="003E0905">
        <w:rPr>
          <w:rFonts w:ascii="Times New Roman" w:hAnsi="Times New Roman" w:cs="Times New Roman"/>
          <w:sz w:val="24"/>
          <w:szCs w:val="24"/>
        </w:rPr>
        <w:t xml:space="preserve">, </w:t>
      </w:r>
      <w:r w:rsidRPr="003E0905">
        <w:rPr>
          <w:rFonts w:ascii="Times New Roman" w:hAnsi="Times New Roman" w:cs="Times New Roman"/>
          <w:sz w:val="24"/>
          <w:szCs w:val="24"/>
        </w:rPr>
        <w:t>11/2018</w:t>
      </w:r>
      <w:r w:rsidR="008100BE" w:rsidRPr="003E0905">
        <w:rPr>
          <w:rFonts w:ascii="Times New Roman" w:hAnsi="Times New Roman" w:cs="Times New Roman"/>
          <w:sz w:val="24"/>
          <w:szCs w:val="24"/>
        </w:rPr>
        <w:t xml:space="preserve"> i 02/21</w:t>
      </w:r>
      <w:r w:rsidRPr="003E0905">
        <w:rPr>
          <w:rFonts w:ascii="Times New Roman" w:hAnsi="Times New Roman" w:cs="Times New Roman"/>
          <w:sz w:val="24"/>
          <w:szCs w:val="24"/>
        </w:rPr>
        <w:t>), plaća za obavljanje poslova utvrđena je na osnovu zakona i predstavlja umnožak koeficijenta za obračun plaće i osnovice za obračun plaće, uvećan za 0,5% za svaku navršenu godinu radnog staža.</w:t>
      </w:r>
    </w:p>
    <w:p w14:paraId="60135B98" w14:textId="77777777" w:rsidR="001E5872" w:rsidRDefault="001E5872" w:rsidP="00A46EC2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D6AC575" w14:textId="2A7ADAD9" w:rsidR="001E5872" w:rsidRPr="003E0905" w:rsidRDefault="001E5872" w:rsidP="003E0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05">
        <w:rPr>
          <w:rFonts w:ascii="Times New Roman" w:hAnsi="Times New Roman" w:cs="Times New Roman"/>
          <w:sz w:val="24"/>
          <w:szCs w:val="24"/>
        </w:rPr>
        <w:t xml:space="preserve">Plaću radnog mjesta </w:t>
      </w:r>
      <w:r w:rsidR="008100BE" w:rsidRPr="003E0905">
        <w:rPr>
          <w:rFonts w:ascii="Times New Roman" w:hAnsi="Times New Roman" w:cs="Times New Roman"/>
          <w:sz w:val="24"/>
          <w:szCs w:val="24"/>
        </w:rPr>
        <w:t>Viši/a referent/</w:t>
      </w:r>
      <w:proofErr w:type="spellStart"/>
      <w:r w:rsidR="008100BE" w:rsidRPr="003E090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100BE" w:rsidRPr="003E0905">
        <w:rPr>
          <w:rFonts w:ascii="Times New Roman" w:hAnsi="Times New Roman" w:cs="Times New Roman"/>
          <w:sz w:val="24"/>
          <w:szCs w:val="24"/>
        </w:rPr>
        <w:t xml:space="preserve"> za razvojne projekte </w:t>
      </w:r>
      <w:r w:rsidRPr="003E0905">
        <w:rPr>
          <w:rFonts w:ascii="Times New Roman" w:hAnsi="Times New Roman" w:cs="Times New Roman"/>
          <w:sz w:val="24"/>
          <w:szCs w:val="24"/>
        </w:rPr>
        <w:t>čini umnožak koeficijenta radnog mjesta 2,</w:t>
      </w:r>
      <w:r w:rsidR="008100BE" w:rsidRPr="003E0905">
        <w:rPr>
          <w:rFonts w:ascii="Times New Roman" w:hAnsi="Times New Roman" w:cs="Times New Roman"/>
          <w:sz w:val="24"/>
          <w:szCs w:val="24"/>
        </w:rPr>
        <w:t>8</w:t>
      </w:r>
      <w:r w:rsidRPr="003E0905">
        <w:rPr>
          <w:rFonts w:ascii="Times New Roman" w:hAnsi="Times New Roman" w:cs="Times New Roman"/>
          <w:sz w:val="24"/>
          <w:szCs w:val="24"/>
        </w:rPr>
        <w:t xml:space="preserve"> i osnovice za izračun plaće, uvećan za 0,5% za svaku navršenu godinu radnog staža.</w:t>
      </w:r>
      <w:r w:rsidR="003E0905">
        <w:rPr>
          <w:rFonts w:ascii="Times New Roman" w:hAnsi="Times New Roman" w:cs="Times New Roman"/>
          <w:sz w:val="24"/>
          <w:szCs w:val="24"/>
        </w:rPr>
        <w:t xml:space="preserve"> </w:t>
      </w:r>
      <w:r w:rsidRPr="003E0905">
        <w:rPr>
          <w:rFonts w:ascii="Times New Roman" w:hAnsi="Times New Roman" w:cs="Times New Roman"/>
          <w:sz w:val="24"/>
          <w:szCs w:val="24"/>
        </w:rPr>
        <w:t xml:space="preserve">Osnovicu za obračun plaće predstavlja osnovica utvrđena Kolektivnim ugovorom. </w:t>
      </w:r>
    </w:p>
    <w:p w14:paraId="444D8B28" w14:textId="462A7D31" w:rsidR="001E5872" w:rsidRDefault="001E5872" w:rsidP="00A46EC2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Prethodna provjera znanja i sposobnosti </w:t>
      </w:r>
    </w:p>
    <w:p w14:paraId="671189C7" w14:textId="77777777" w:rsidR="003E0905" w:rsidRDefault="003E0905" w:rsidP="003E0905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058CB" w14:textId="6651FD6F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 provjera znanja i sposobnosti kandidata obavlja se putem pisanog testiranja i intervjua s Povjerenstvom za provedbu </w:t>
      </w:r>
      <w:r w:rsidR="008100BE">
        <w:rPr>
          <w:rFonts w:ascii="Times New Roman" w:hAnsi="Times New Roman" w:cs="Times New Roman"/>
          <w:sz w:val="24"/>
          <w:szCs w:val="24"/>
        </w:rPr>
        <w:t>Oglasa</w:t>
      </w:r>
      <w:r>
        <w:rPr>
          <w:rFonts w:ascii="Times New Roman" w:hAnsi="Times New Roman" w:cs="Times New Roman"/>
          <w:sz w:val="24"/>
          <w:szCs w:val="24"/>
        </w:rPr>
        <w:t>. Prethodnoj provjeri znanja i sposobnosti mogu pristupiti samo kandidati koji ispunjavaju formalne uvjete</w:t>
      </w:r>
      <w:r w:rsidR="00ED6FE1">
        <w:rPr>
          <w:rFonts w:ascii="Times New Roman" w:hAnsi="Times New Roman" w:cs="Times New Roman"/>
          <w:sz w:val="24"/>
          <w:szCs w:val="24"/>
        </w:rPr>
        <w:t xml:space="preserve"> oglasa</w:t>
      </w:r>
      <w:r>
        <w:rPr>
          <w:rFonts w:ascii="Times New Roman" w:hAnsi="Times New Roman" w:cs="Times New Roman"/>
          <w:sz w:val="24"/>
          <w:szCs w:val="24"/>
        </w:rPr>
        <w:t xml:space="preserve">. Kandidat koji ne pristupi prethodnoj provjeri znanja smatra se da je povukao prijavu na </w:t>
      </w:r>
      <w:r w:rsidR="00ED6FE1">
        <w:rPr>
          <w:rFonts w:ascii="Times New Roman" w:hAnsi="Times New Roman" w:cs="Times New Roman"/>
          <w:sz w:val="24"/>
          <w:szCs w:val="24"/>
        </w:rPr>
        <w:t>oglas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B46BA" w14:textId="77777777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52575" w14:textId="77777777" w:rsidR="001E5872" w:rsidRDefault="001E5872" w:rsidP="00A46EC2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izvori za pripremanje kandidata za testiranje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5CAFC2D" w14:textId="77777777" w:rsidR="001E5872" w:rsidRDefault="001E5872" w:rsidP="00A46EC2">
      <w:pPr>
        <w:pStyle w:val="Odlomakpopisa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B4D02D6" w14:textId="77777777" w:rsidR="008100BE" w:rsidRPr="008100BE" w:rsidRDefault="008100BE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BE">
        <w:rPr>
          <w:rFonts w:ascii="Times New Roman" w:hAnsi="Times New Roman" w:cs="Times New Roman"/>
          <w:sz w:val="24"/>
          <w:szCs w:val="24"/>
        </w:rPr>
        <w:t>1. Ustav Republike Hrvatske („Narodne novine“ broj 56/90, 135/97, 8/98, 113/00, 124/00, 28/01, 41/01, 55/01, 76/10, 85/10 i 05/14),</w:t>
      </w:r>
    </w:p>
    <w:p w14:paraId="0472B4DF" w14:textId="77777777" w:rsidR="008100BE" w:rsidRPr="008100BE" w:rsidRDefault="008100BE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BE">
        <w:rPr>
          <w:rFonts w:ascii="Times New Roman" w:hAnsi="Times New Roman" w:cs="Times New Roman"/>
          <w:sz w:val="24"/>
          <w:szCs w:val="24"/>
        </w:rPr>
        <w:t>2. Zakon o lokalnoj i područnoj (regionalnoj) samoupravi („Narodne novine“ broj 33/01, 60/01, 129/05, 109/07, 125/08, 36/09, 36/09, 150/11, 144/12, 19/13, 137/15, 123/17, 98/19, 144/20),</w:t>
      </w:r>
    </w:p>
    <w:p w14:paraId="3F917C7E" w14:textId="77777777" w:rsidR="008100BE" w:rsidRPr="008100BE" w:rsidRDefault="008100BE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BE">
        <w:rPr>
          <w:rFonts w:ascii="Times New Roman" w:hAnsi="Times New Roman" w:cs="Times New Roman"/>
          <w:sz w:val="24"/>
          <w:szCs w:val="24"/>
        </w:rPr>
        <w:t>3. Zakon o službenicima i namještenicima u lokalnoj i područnoj (regionalnoj) samoupravi  („Narodne novine“ broj 86/08, 61/11, 04/18, 112/19),</w:t>
      </w:r>
    </w:p>
    <w:p w14:paraId="4B61D16D" w14:textId="77777777" w:rsidR="008100BE" w:rsidRPr="008100BE" w:rsidRDefault="008100BE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BE">
        <w:rPr>
          <w:rFonts w:ascii="Times New Roman" w:hAnsi="Times New Roman" w:cs="Times New Roman"/>
          <w:sz w:val="24"/>
          <w:szCs w:val="24"/>
        </w:rPr>
        <w:t>4. Zakon o općem upravnom postupku („Narodne novine“ broj 47/09),</w:t>
      </w:r>
    </w:p>
    <w:p w14:paraId="2D649ACD" w14:textId="6A4AFA3D" w:rsidR="00A46EC2" w:rsidRDefault="008100BE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B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BE">
        <w:rPr>
          <w:rFonts w:ascii="Times New Roman" w:hAnsi="Times New Roman" w:cs="Times New Roman"/>
          <w:sz w:val="24"/>
          <w:szCs w:val="24"/>
        </w:rPr>
        <w:t>Zakon uspostavi institucionalnog okvira za provedbu europskih strukturnih i investicijskih fondova u Republici Hrvatskoj u financijskom razdoblju 2014. – 2020. („Narodne novine“ broj  92/14)</w:t>
      </w:r>
      <w:r w:rsidR="003E0905">
        <w:rPr>
          <w:rFonts w:ascii="Times New Roman" w:hAnsi="Times New Roman" w:cs="Times New Roman"/>
          <w:sz w:val="24"/>
          <w:szCs w:val="24"/>
        </w:rPr>
        <w:t>.</w:t>
      </w:r>
    </w:p>
    <w:p w14:paraId="79356113" w14:textId="77777777" w:rsidR="001E5872" w:rsidRDefault="001E5872" w:rsidP="00A46EC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9FBE2" w14:textId="7FB6DE1A" w:rsidR="001E5872" w:rsidRDefault="001E5872" w:rsidP="00A4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 Pravila testiranja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37C7A" w14:textId="77777777" w:rsidR="00B9089B" w:rsidRDefault="00B9089B" w:rsidP="00A4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C8D2" w14:textId="77777777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Utvrđivanje identiteta kandidata koji su pristupili testiranju utvrdit će se temeljem uvida u osobnu iskaznicu (ili drugi dokument kojim se može dokazati identitet kandidata) koju kandidat predočava na upit Povjerenstva,</w:t>
      </w:r>
    </w:p>
    <w:p w14:paraId="71E429B8" w14:textId="77777777" w:rsidR="00CF6426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Kandidat koji ne pristupi testiranju smatrat će se da je povukao prijavu na oglas,</w:t>
      </w:r>
    </w:p>
    <w:p w14:paraId="6EE6850C" w14:textId="15657FCA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 vrijeme provjere znanja i sposobnosti kandidatu nije dopušteno: korištenje literature, bilježaka, mobitela; napuštanje prostorije u kojoj se odvija provjera; razgovor, ometanje ostalih kandidata te bilo koje druge nedopuštene radnje i postupci koji bi imali utjecaja na rezultat testiranja,  </w:t>
      </w:r>
    </w:p>
    <w:p w14:paraId="24C69E9D" w14:textId="77777777" w:rsidR="00CF6426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Provjera znanja obavlja se testiranjem iz područja djelokruga rada lokalne samouprave i zakona kojima se djelatnosti uređuju, </w:t>
      </w:r>
    </w:p>
    <w:p w14:paraId="1EA99E45" w14:textId="6DE27C47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 svaki dio provjere znanja kandidatima se dodjeljuje određen broj bodova od 1 do 10; s onim kandidatima koji uspješno polože pismeno testiranje provest će se intervju (razgovor), </w:t>
      </w:r>
    </w:p>
    <w:p w14:paraId="6C296D78" w14:textId="77777777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Kandidat je položio pismenu provjeru znanja ako je postigao najmanje 50% ukupnog broja bodova, </w:t>
      </w:r>
    </w:p>
    <w:p w14:paraId="00487939" w14:textId="77777777" w:rsidR="00CF6426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Intervju se provodi samo s kandidatima koji su ostvarili najmanje 50% bodova iz pismenog dijela provjere znanja i sposobnosti kandidata,</w:t>
      </w:r>
    </w:p>
    <w:p w14:paraId="12440DE0" w14:textId="072E1572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Povjerenstvo kroz razgovor s kandidatima utvrđuje interese, profesionalne ciljeve i motivaciju kandidata za rad u službi lokalne samouprave.</w:t>
      </w:r>
      <w:r w:rsidR="00CF6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Rezultati intervjua boduju se od 1 do 10, </w:t>
      </w:r>
    </w:p>
    <w:p w14:paraId="57D508F0" w14:textId="77777777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Rezultati testiranja i intervjua se zbrajaju te tako čine ukupan rezultat svakog pojedinog kandidata, ukupan broj bodova koji kandidati mogu ostvariti na pisanom testiranju i intervjuu je 20 bodova.</w:t>
      </w:r>
    </w:p>
    <w:p w14:paraId="22C4D2BB" w14:textId="4AF0D1CB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Po okončanom testiranju Povjerenstvo</w:t>
      </w:r>
      <w:r w:rsidR="0024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sastavlja rang listu kandidata (prema ukupno ostvarenom broju bodova). </w:t>
      </w:r>
    </w:p>
    <w:p w14:paraId="73D506DA" w14:textId="07938750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pojedini kandidat prekrši naprijed navedena pravila biti će udaljen s provjere znanja, a njegov/njezin rezultat Povjerenstvo neće priznati niti ocjenjivati. </w:t>
      </w:r>
    </w:p>
    <w:p w14:paraId="41BABD90" w14:textId="77777777" w:rsidR="00A46EC2" w:rsidRDefault="00A46EC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4DEDE" w14:textId="77777777" w:rsidR="001E5872" w:rsidRDefault="001E5872" w:rsidP="00A4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Poziv na prethodnu provjeru znanja i sposobnosti biti će objavljen najkasnije 5 dana prije testiranja na web-stranici: www.liznjan.hr  i oglasnoj ploči Općine Ližnjan-Lisignano</w:t>
      </w:r>
    </w:p>
    <w:p w14:paraId="0D49D947" w14:textId="77777777" w:rsidR="00A46EC2" w:rsidRDefault="00A46EC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C648" w14:textId="34070B50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Izabrani kandidat, po obavijesti o izboru, dostavlja uvjerenje o zdravstvenoj sposobnosti za obavljanje poslova radnog mjesta, a prije donošenja Rješenja o imenovanju.  </w:t>
      </w:r>
    </w:p>
    <w:p w14:paraId="5741BDFA" w14:textId="1F8E9D3C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 Jedinstvenog upravnog odjela Općine Ližnjan-Lisignano donosi Rješenje o imenovanju službenika na određeno vrijeme koje se dostavlja svim kandidatima koji su se prijavili na </w:t>
      </w:r>
      <w:r w:rsidR="00ED6FE1">
        <w:rPr>
          <w:rFonts w:ascii="Times New Roman" w:hAnsi="Times New Roman" w:cs="Times New Roman"/>
          <w:sz w:val="24"/>
          <w:szCs w:val="24"/>
        </w:rPr>
        <w:t>oglas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2A753" w14:textId="77777777" w:rsidR="00A46EC2" w:rsidRDefault="00A46EC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D62C1" w14:textId="77777777" w:rsidR="00A46EC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INFORMACIJE VEZANE UZ </w:t>
      </w:r>
      <w:r w:rsidR="00ED6FE1">
        <w:rPr>
          <w:rFonts w:ascii="Times New Roman" w:hAnsi="Times New Roman" w:cs="Times New Roman"/>
          <w:sz w:val="24"/>
          <w:szCs w:val="24"/>
        </w:rPr>
        <w:t>OGLAS</w:t>
      </w:r>
    </w:p>
    <w:p w14:paraId="04D4FEA7" w14:textId="35FB2F02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</w:t>
      </w:r>
      <w:r w:rsidR="00ED6FE1">
        <w:rPr>
          <w:rFonts w:ascii="Times New Roman" w:hAnsi="Times New Roman" w:cs="Times New Roman"/>
          <w:sz w:val="24"/>
          <w:szCs w:val="24"/>
        </w:rPr>
        <w:t>oglas</w:t>
      </w:r>
      <w:r>
        <w:rPr>
          <w:rFonts w:ascii="Times New Roman" w:hAnsi="Times New Roman" w:cs="Times New Roman"/>
          <w:sz w:val="24"/>
          <w:szCs w:val="24"/>
        </w:rPr>
        <w:t xml:space="preserve"> podnositelji navode broj fiksnog i/ili mobilnog telefona na koje se u slučaju potrebe može nazvati tijekom postupka.</w:t>
      </w:r>
    </w:p>
    <w:p w14:paraId="7A3A0862" w14:textId="0DF9749C" w:rsidR="001E5872" w:rsidRDefault="001E5872" w:rsidP="00A4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može tijekom postupka pisanim putem povući prijavu.</w:t>
      </w:r>
    </w:p>
    <w:p w14:paraId="1F608EE4" w14:textId="77777777" w:rsidR="001E5872" w:rsidRDefault="001E5872" w:rsidP="00A4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7AE6" w14:textId="77777777" w:rsidR="001E5872" w:rsidRDefault="001E5872" w:rsidP="00A4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Općina Ližnjan-Lisignano </w:t>
      </w:r>
    </w:p>
    <w:p w14:paraId="125F5ADA" w14:textId="09344B51" w:rsidR="000332E1" w:rsidRPr="004A1DE5" w:rsidRDefault="001E5872" w:rsidP="00A4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Povjerenstvo za provedbu </w:t>
      </w:r>
      <w:r w:rsidR="004A1DE5">
        <w:rPr>
          <w:rFonts w:ascii="Times New Roman" w:hAnsi="Times New Roman" w:cs="Times New Roman"/>
          <w:b/>
          <w:bCs/>
          <w:sz w:val="24"/>
          <w:szCs w:val="24"/>
        </w:rPr>
        <w:t>Oglasa</w:t>
      </w:r>
    </w:p>
    <w:sectPr w:rsidR="000332E1" w:rsidRPr="004A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A36"/>
    <w:multiLevelType w:val="hybridMultilevel"/>
    <w:tmpl w:val="30DCD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45F4E"/>
    <w:multiLevelType w:val="hybridMultilevel"/>
    <w:tmpl w:val="DA58F9B6"/>
    <w:lvl w:ilvl="0" w:tplc="80E8B2E6">
      <w:start w:val="1"/>
      <w:numFmt w:val="bullet"/>
      <w:lvlText w:val=""/>
      <w:lvlJc w:val="left"/>
      <w:pPr>
        <w:ind w:left="4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46160424"/>
    <w:multiLevelType w:val="hybridMultilevel"/>
    <w:tmpl w:val="E8CA1B0A"/>
    <w:lvl w:ilvl="0" w:tplc="99DAA8D0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7964"/>
    <w:multiLevelType w:val="hybridMultilevel"/>
    <w:tmpl w:val="A266BAAA"/>
    <w:lvl w:ilvl="0" w:tplc="0E5C3D5E">
      <w:start w:val="1"/>
      <w:numFmt w:val="bullet"/>
      <w:lvlText w:val="-"/>
      <w:lvlJc w:val="left"/>
      <w:pPr>
        <w:ind w:left="349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72"/>
    <w:rsid w:val="000332E1"/>
    <w:rsid w:val="001E5872"/>
    <w:rsid w:val="00243682"/>
    <w:rsid w:val="00316D93"/>
    <w:rsid w:val="003E0905"/>
    <w:rsid w:val="004458A1"/>
    <w:rsid w:val="004A1DE5"/>
    <w:rsid w:val="004A7F22"/>
    <w:rsid w:val="005A56FA"/>
    <w:rsid w:val="008100BE"/>
    <w:rsid w:val="00A46EC2"/>
    <w:rsid w:val="00B059F6"/>
    <w:rsid w:val="00B9089B"/>
    <w:rsid w:val="00CF6426"/>
    <w:rsid w:val="00E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E8BB"/>
  <w15:chartTrackingRefBased/>
  <w15:docId w15:val="{287BA914-6AA9-4201-8C78-DB9476BF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7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0740-FC5A-4ACD-9202-359C745A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5878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</cp:lastModifiedBy>
  <cp:revision>2</cp:revision>
  <dcterms:created xsi:type="dcterms:W3CDTF">2021-06-02T12:27:00Z</dcterms:created>
  <dcterms:modified xsi:type="dcterms:W3CDTF">2021-06-02T12:27:00Z</dcterms:modified>
</cp:coreProperties>
</file>