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01" w:rsidRDefault="000F0C01" w:rsidP="00BA2873">
      <w:bookmarkStart w:id="0" w:name="_GoBack"/>
      <w:bookmarkEnd w:id="0"/>
    </w:p>
    <w:p w:rsidR="000F0C01" w:rsidRDefault="000F0C01" w:rsidP="00BA2873"/>
    <w:p w:rsidR="000F0C01" w:rsidRDefault="000F0C01" w:rsidP="00BA2873">
      <w:pPr>
        <w:sectPr w:rsidR="000F0C01" w:rsidSect="00BA2873">
          <w:headerReference w:type="first" r:id="rId7"/>
          <w:footerReference w:type="first" r:id="rId8"/>
          <w:type w:val="continuous"/>
          <w:pgSz w:w="11907" w:h="16840" w:code="9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:rsidR="000F0C01" w:rsidRDefault="000F0C01" w:rsidP="00C33FF4">
      <w:pPr>
        <w:jc w:val="center"/>
        <w:rPr>
          <w:sz w:val="28"/>
          <w:szCs w:val="28"/>
          <w:lang w:val="hr-HR"/>
        </w:rPr>
      </w:pPr>
      <w:permStart w:id="1613105274" w:edGrp="everyone"/>
    </w:p>
    <w:p w:rsidR="000F0C01" w:rsidRDefault="000F0C01" w:rsidP="00C33FF4">
      <w:pPr>
        <w:jc w:val="center"/>
        <w:rPr>
          <w:sz w:val="28"/>
          <w:szCs w:val="28"/>
          <w:lang w:val="hr-HR"/>
        </w:rPr>
      </w:pPr>
    </w:p>
    <w:p w:rsidR="000F0C01" w:rsidRDefault="000F0C01" w:rsidP="00C33FF4">
      <w:pPr>
        <w:jc w:val="center"/>
        <w:rPr>
          <w:sz w:val="28"/>
          <w:szCs w:val="28"/>
          <w:lang w:val="hr-HR"/>
        </w:rPr>
      </w:pPr>
    </w:p>
    <w:p w:rsidR="000F0C01" w:rsidRDefault="000F0C01" w:rsidP="00C33FF4">
      <w:pPr>
        <w:jc w:val="center"/>
        <w:rPr>
          <w:sz w:val="28"/>
          <w:szCs w:val="28"/>
          <w:lang w:val="hr-HR"/>
        </w:rPr>
      </w:pPr>
    </w:p>
    <w:p w:rsidR="000F0C01" w:rsidRDefault="000F0C01" w:rsidP="00C33FF4">
      <w:pPr>
        <w:jc w:val="center"/>
        <w:rPr>
          <w:sz w:val="28"/>
          <w:szCs w:val="28"/>
          <w:lang w:val="hr-HR"/>
        </w:rPr>
      </w:pPr>
    </w:p>
    <w:p w:rsidR="000F0C01" w:rsidRPr="0046699F" w:rsidRDefault="000F0C01" w:rsidP="00C33FF4">
      <w:pPr>
        <w:jc w:val="center"/>
        <w:rPr>
          <w:sz w:val="28"/>
          <w:szCs w:val="28"/>
          <w:lang w:val="hr-HR"/>
        </w:rPr>
      </w:pPr>
      <w:r w:rsidRPr="0046699F">
        <w:rPr>
          <w:sz w:val="28"/>
          <w:szCs w:val="28"/>
          <w:lang w:val="hr-HR"/>
        </w:rPr>
        <w:t>O</w:t>
      </w:r>
      <w:r>
        <w:rPr>
          <w:sz w:val="28"/>
          <w:szCs w:val="28"/>
          <w:lang w:val="hr-HR"/>
        </w:rPr>
        <w:t>BAVIJEST STANOVNICIMA OPĆINE LIŽNJAN</w:t>
      </w:r>
    </w:p>
    <w:p w:rsidR="000F0C01" w:rsidRDefault="000F0C01" w:rsidP="00571E77">
      <w:pPr>
        <w:rPr>
          <w:sz w:val="28"/>
          <w:szCs w:val="28"/>
          <w:lang w:val="hr-HR"/>
        </w:rPr>
      </w:pPr>
    </w:p>
    <w:p w:rsidR="000F0C01" w:rsidRDefault="000F0C01" w:rsidP="00571E77">
      <w:pPr>
        <w:rPr>
          <w:sz w:val="28"/>
          <w:szCs w:val="28"/>
          <w:lang w:val="hr-HR"/>
        </w:rPr>
      </w:pPr>
    </w:p>
    <w:p w:rsidR="000F0C01" w:rsidRPr="00571E77" w:rsidRDefault="000F0C01" w:rsidP="00571E77">
      <w:pPr>
        <w:rPr>
          <w:sz w:val="28"/>
          <w:szCs w:val="28"/>
          <w:lang w:val="hr-HR"/>
        </w:rPr>
      </w:pPr>
    </w:p>
    <w:p w:rsidR="000F0C01" w:rsidRPr="00571E77" w:rsidRDefault="000F0C01" w:rsidP="00571E77">
      <w:pPr>
        <w:jc w:val="both"/>
        <w:rPr>
          <w:sz w:val="28"/>
          <w:szCs w:val="28"/>
          <w:lang w:val="hr-HR"/>
        </w:rPr>
      </w:pPr>
    </w:p>
    <w:p w:rsidR="000F0C01" w:rsidRDefault="000F0C01" w:rsidP="00571E77">
      <w:pPr>
        <w:jc w:val="both"/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</w:pPr>
      <w:r>
        <w:rPr>
          <w:sz w:val="28"/>
          <w:szCs w:val="28"/>
          <w:lang w:val="hr-HR"/>
        </w:rPr>
        <w:t xml:space="preserve">     Općina Ližnjan financira </w:t>
      </w:r>
      <w:r w:rsidRPr="00571E77">
        <w:rPr>
          <w:sz w:val="28"/>
          <w:szCs w:val="28"/>
          <w:lang w:val="hr-HR"/>
        </w:rPr>
        <w:t xml:space="preserve">projekt pod nazivom </w:t>
      </w:r>
      <w:r w:rsidRPr="00571E77"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>"Edukacija obitelji i prihvat pacijenata po otpustu iz bolnice"</w:t>
      </w:r>
      <w:r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>.</w:t>
      </w:r>
    </w:p>
    <w:p w:rsidR="000F0C01" w:rsidRPr="00D44E67" w:rsidRDefault="000F0C01" w:rsidP="00571E77">
      <w:pPr>
        <w:jc w:val="both"/>
        <w:rPr>
          <w:sz w:val="28"/>
          <w:szCs w:val="28"/>
          <w:lang w:val="hr-HR"/>
        </w:rPr>
      </w:pPr>
      <w:r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 xml:space="preserve">     Njime korisnici sa područja Općine Ližnjan ostvaruju pravo na</w:t>
      </w:r>
      <w:r w:rsidRPr="00571E77">
        <w:rPr>
          <w:sz w:val="28"/>
          <w:szCs w:val="28"/>
          <w:lang w:val="hr-HR"/>
        </w:rPr>
        <w:t xml:space="preserve"> </w:t>
      </w:r>
      <w:r w:rsidRPr="0068587A">
        <w:rPr>
          <w:sz w:val="28"/>
          <w:szCs w:val="28"/>
          <w:lang w:val="hr-HR"/>
        </w:rPr>
        <w:t xml:space="preserve">usluge </w:t>
      </w:r>
      <w:r w:rsidRPr="0068587A">
        <w:rPr>
          <w:sz w:val="28"/>
          <w:szCs w:val="28"/>
          <w:u w:val="single"/>
          <w:lang w:val="hr-HR"/>
        </w:rPr>
        <w:t>zdravstvene njege i fizikalne terapije u kući odmah nakon bolničkog liječenja</w:t>
      </w:r>
      <w:r w:rsidRPr="00571E77">
        <w:rPr>
          <w:sz w:val="28"/>
          <w:szCs w:val="28"/>
          <w:lang w:val="hr-HR"/>
        </w:rPr>
        <w:t xml:space="preserve"> </w:t>
      </w:r>
      <w:r w:rsidRPr="00571E77"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>(poslijepodne, subotom, nedjeljom i praznicima)</w:t>
      </w:r>
      <w:r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>, po preporuci liječnika obiteljske medicine.</w:t>
      </w:r>
      <w:r w:rsidRPr="00571E77"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 xml:space="preserve"> </w:t>
      </w:r>
    </w:p>
    <w:p w:rsidR="000F0C01" w:rsidRPr="00571E77" w:rsidRDefault="000F0C01" w:rsidP="00C33FF4">
      <w:pPr>
        <w:tabs>
          <w:tab w:val="left" w:pos="2906"/>
        </w:tabs>
        <w:snapToGrid w:val="0"/>
        <w:spacing w:after="120" w:line="100" w:lineRule="atLeast"/>
        <w:jc w:val="both"/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</w:pPr>
      <w:r w:rsidRPr="00571E77">
        <w:rPr>
          <w:rFonts w:eastAsia="Arial Unicode MS" w:cs="Arial"/>
          <w:color w:val="000000"/>
          <w:sz w:val="28"/>
          <w:szCs w:val="28"/>
          <w:shd w:val="clear" w:color="auto" w:fill="FFFFFF"/>
          <w:lang w:val="hr-HR"/>
        </w:rPr>
        <w:t xml:space="preserve">     </w:t>
      </w:r>
      <w:r w:rsidRPr="00571E77"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 xml:space="preserve">Cilj projekta je kvalitetniji i učinkovitiji prijelaz sa bolničkog na liječenje u kućnim uvjetima, te dostupnija zdravstvena skrb za građane u trenutku kada </w:t>
      </w:r>
      <w:r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 xml:space="preserve">im </w:t>
      </w:r>
      <w:r w:rsidRPr="00571E77"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>je najpotrebnija.</w:t>
      </w:r>
    </w:p>
    <w:p w:rsidR="000F0C01" w:rsidRPr="00571E77" w:rsidRDefault="000F0C01" w:rsidP="00571E77">
      <w:pPr>
        <w:tabs>
          <w:tab w:val="left" w:pos="2906"/>
        </w:tabs>
        <w:snapToGrid w:val="0"/>
        <w:spacing w:after="120" w:line="100" w:lineRule="atLeast"/>
        <w:jc w:val="both"/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</w:pPr>
      <w:r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 xml:space="preserve">     </w:t>
      </w:r>
      <w:r w:rsidRPr="00571E77"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 xml:space="preserve">Za sve </w:t>
      </w:r>
      <w:r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>informacije</w:t>
      </w:r>
      <w:r w:rsidRPr="00571E77"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 xml:space="preserve"> u ve</w:t>
      </w:r>
      <w:r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>zi navedenih usluga možete se obratiti svojim liječnicima obiteljske medicine ili u Ustanovu za zdravstvenu njegu i fizikalnu terapiju „Zlatne ruke – Vesna Plavšić“ na brojeve telefona 505-884 i 505-680 ili e-mail info@zlatneruke.hr.</w:t>
      </w:r>
    </w:p>
    <w:p w:rsidR="000F0C01" w:rsidRPr="00571E77" w:rsidRDefault="000F0C01" w:rsidP="00571E77">
      <w:pPr>
        <w:jc w:val="both"/>
        <w:rPr>
          <w:sz w:val="28"/>
          <w:szCs w:val="28"/>
          <w:lang w:val="hr-HR"/>
        </w:rPr>
      </w:pPr>
    </w:p>
    <w:p w:rsidR="000F0C01" w:rsidRDefault="000F0C01" w:rsidP="00571E77">
      <w:pPr>
        <w:rPr>
          <w:sz w:val="28"/>
          <w:szCs w:val="28"/>
          <w:lang w:val="hr-HR"/>
        </w:rPr>
      </w:pPr>
    </w:p>
    <w:p w:rsidR="000F0C01" w:rsidRDefault="000F0C01" w:rsidP="00571E77">
      <w:pPr>
        <w:rPr>
          <w:sz w:val="28"/>
          <w:szCs w:val="28"/>
          <w:lang w:val="hr-HR"/>
        </w:rPr>
      </w:pPr>
    </w:p>
    <w:p w:rsidR="000F0C01" w:rsidRDefault="000F0C01" w:rsidP="00571E77">
      <w:pPr>
        <w:rPr>
          <w:sz w:val="28"/>
          <w:szCs w:val="28"/>
          <w:lang w:val="hr-HR"/>
        </w:rPr>
      </w:pPr>
    </w:p>
    <w:p w:rsidR="000F0C01" w:rsidRDefault="000F0C01" w:rsidP="00571E77">
      <w:pPr>
        <w:rPr>
          <w:sz w:val="28"/>
          <w:szCs w:val="28"/>
          <w:lang w:val="hr-HR"/>
        </w:rPr>
      </w:pPr>
      <w:r w:rsidRPr="00571E77">
        <w:rPr>
          <w:sz w:val="28"/>
          <w:szCs w:val="28"/>
          <w:lang w:val="hr-HR"/>
        </w:rPr>
        <w:t xml:space="preserve">Pula, </w:t>
      </w:r>
      <w:r>
        <w:rPr>
          <w:sz w:val="28"/>
          <w:szCs w:val="28"/>
          <w:lang w:val="hr-HR"/>
        </w:rPr>
        <w:t>22</w:t>
      </w:r>
      <w:r w:rsidRPr="00571E77">
        <w:rPr>
          <w:sz w:val="28"/>
          <w:szCs w:val="28"/>
          <w:lang w:val="hr-HR"/>
        </w:rPr>
        <w:t>.05.2018.</w:t>
      </w:r>
    </w:p>
    <w:p w:rsidR="000F0C01" w:rsidRDefault="000F0C01" w:rsidP="00571E77">
      <w:pPr>
        <w:rPr>
          <w:sz w:val="28"/>
          <w:szCs w:val="28"/>
          <w:lang w:val="hr-HR"/>
        </w:rPr>
      </w:pPr>
    </w:p>
    <w:p w:rsidR="000F0C01" w:rsidRPr="00571E77" w:rsidRDefault="000F0C01" w:rsidP="00571E77">
      <w:pPr>
        <w:rPr>
          <w:sz w:val="28"/>
          <w:szCs w:val="28"/>
          <w:lang w:val="hr-HR"/>
        </w:rPr>
      </w:pPr>
    </w:p>
    <w:p w:rsidR="000F0C01" w:rsidRPr="00571E77" w:rsidRDefault="000F0C01" w:rsidP="00571E77">
      <w:pPr>
        <w:rPr>
          <w:sz w:val="28"/>
          <w:szCs w:val="28"/>
          <w:lang w:val="hr-HR"/>
        </w:rPr>
      </w:pPr>
    </w:p>
    <w:p w:rsidR="000F0C01" w:rsidRPr="00571E77" w:rsidRDefault="000F0C01" w:rsidP="00571E77">
      <w:pPr>
        <w:rPr>
          <w:sz w:val="24"/>
          <w:szCs w:val="24"/>
          <w:lang w:val="hr-HR"/>
        </w:rPr>
      </w:pPr>
    </w:p>
    <w:p w:rsidR="000F0C01" w:rsidRPr="00571E77" w:rsidRDefault="000F0C01" w:rsidP="00571E77">
      <w:pPr>
        <w:snapToGrid w:val="0"/>
        <w:spacing w:line="100" w:lineRule="atLeast"/>
        <w:jc w:val="both"/>
        <w:rPr>
          <w:rFonts w:eastAsia="Arial Unicode MS" w:cs="Arial"/>
          <w:iCs/>
          <w:color w:val="000000"/>
          <w:sz w:val="24"/>
          <w:szCs w:val="24"/>
          <w:shd w:val="clear" w:color="auto" w:fill="FFFFFF"/>
          <w:lang w:val="hr-HR"/>
        </w:rPr>
      </w:pPr>
      <w:bookmarkStart w:id="1" w:name="__DdeLink__41_1257170969"/>
      <w:bookmarkEnd w:id="1"/>
    </w:p>
    <w:p w:rsidR="000F0C01" w:rsidRDefault="000F0C01" w:rsidP="005C5C5D">
      <w:pPr>
        <w:jc w:val="both"/>
        <w:rPr>
          <w:sz w:val="24"/>
        </w:rPr>
      </w:pPr>
    </w:p>
    <w:p w:rsidR="000F0C01" w:rsidRPr="00571E77" w:rsidRDefault="000F0C01" w:rsidP="00571E77">
      <w:pPr>
        <w:tabs>
          <w:tab w:val="left" w:pos="2906"/>
        </w:tabs>
        <w:snapToGrid w:val="0"/>
        <w:spacing w:after="120" w:line="100" w:lineRule="atLeast"/>
        <w:jc w:val="both"/>
        <w:rPr>
          <w:sz w:val="28"/>
          <w:szCs w:val="28"/>
          <w:lang w:val="hr-HR"/>
        </w:rPr>
      </w:pPr>
      <w:r w:rsidRPr="00571E77">
        <w:rPr>
          <w:rFonts w:eastAsia="Arial Unicode MS" w:cs="Arial"/>
          <w:iCs/>
          <w:color w:val="000000"/>
          <w:sz w:val="28"/>
          <w:szCs w:val="28"/>
          <w:shd w:val="clear" w:color="auto" w:fill="FFFFFF"/>
          <w:lang w:val="hr-HR"/>
        </w:rPr>
        <w:t xml:space="preserve">     </w:t>
      </w:r>
    </w:p>
    <w:p w:rsidR="000F0C01" w:rsidRPr="00571E77" w:rsidRDefault="000F0C01" w:rsidP="00571E77">
      <w:pPr>
        <w:rPr>
          <w:sz w:val="28"/>
          <w:szCs w:val="28"/>
          <w:lang w:val="hr-HR"/>
        </w:rPr>
      </w:pPr>
    </w:p>
    <w:permEnd w:id="1613105274"/>
    <w:p w:rsidR="000F0C01" w:rsidRPr="00B158C2" w:rsidRDefault="000F0C01" w:rsidP="00F0754A">
      <w:pPr>
        <w:rPr>
          <w:rFonts w:ascii="Calibri" w:hAnsi="Calibri" w:cs="Calibri"/>
          <w:sz w:val="22"/>
          <w:szCs w:val="22"/>
        </w:rPr>
      </w:pPr>
    </w:p>
    <w:sectPr w:rsidR="000F0C01" w:rsidRPr="00B158C2" w:rsidSect="00BA2873">
      <w:type w:val="continuous"/>
      <w:pgSz w:w="11907" w:h="16840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EA" w:rsidRDefault="007438EA" w:rsidP="00CA2B36">
      <w:r>
        <w:separator/>
      </w:r>
    </w:p>
  </w:endnote>
  <w:endnote w:type="continuationSeparator" w:id="0">
    <w:p w:rsidR="007438EA" w:rsidRDefault="007438EA" w:rsidP="00CA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01" w:rsidRPr="00392285" w:rsidRDefault="000F0C01" w:rsidP="00CA2B36">
    <w:pPr>
      <w:pStyle w:val="Podnoje"/>
      <w:rPr>
        <w:sz w:val="14"/>
      </w:rPr>
    </w:pPr>
    <w:r w:rsidRPr="00392285">
      <w:rPr>
        <w:sz w:val="16"/>
        <w:u w:val="dotted"/>
      </w:rPr>
      <w:tab/>
    </w:r>
    <w:r w:rsidRPr="00392285">
      <w:rPr>
        <w:sz w:val="16"/>
        <w:u w:val="dotted"/>
      </w:rPr>
      <w:tab/>
    </w:r>
    <w:r w:rsidRPr="00392285">
      <w:rPr>
        <w:sz w:val="16"/>
        <w:u w:val="dotted"/>
      </w:rPr>
      <w:br/>
    </w:r>
    <w:r w:rsidRPr="00392285">
      <w:rPr>
        <w:sz w:val="14"/>
      </w:rPr>
      <w:t>Trgovački sud Rijeka MBS 040016194, ravnateljica S. Brajković</w:t>
    </w:r>
    <w:r w:rsidRPr="00392285">
      <w:rPr>
        <w:sz w:val="14"/>
      </w:rPr>
      <w:tab/>
    </w:r>
    <w:r w:rsidRPr="00392285">
      <w:rPr>
        <w:sz w:val="14"/>
      </w:rPr>
      <w:tab/>
      <w:t>Zagrebačka banka d.d. HR652360000110126939</w:t>
    </w:r>
    <w:r>
      <w:rPr>
        <w:sz w:val="14"/>
      </w:rPr>
      <w:t>7</w:t>
    </w:r>
  </w:p>
  <w:p w:rsidR="000F0C01" w:rsidRPr="00392285" w:rsidRDefault="000F0C01" w:rsidP="00CA2B36">
    <w:pPr>
      <w:pStyle w:val="Podnoje"/>
      <w:rPr>
        <w:sz w:val="16"/>
      </w:rPr>
    </w:pPr>
    <w:r w:rsidRPr="00392285">
      <w:rPr>
        <w:sz w:val="14"/>
      </w:rPr>
      <w:t>Temeljni kapital 50.531,00 kn uplaćen u cijelosti</w:t>
    </w:r>
    <w:r w:rsidRPr="00392285">
      <w:rPr>
        <w:sz w:val="14"/>
      </w:rPr>
      <w:tab/>
    </w:r>
    <w:r w:rsidRPr="00392285">
      <w:rPr>
        <w:sz w:val="14"/>
      </w:rPr>
      <w:tab/>
      <w:t>Otp banka d.d. HR1624070001100159118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EA" w:rsidRDefault="007438EA" w:rsidP="00CA2B36">
      <w:r>
        <w:separator/>
      </w:r>
    </w:p>
  </w:footnote>
  <w:footnote w:type="continuationSeparator" w:id="0">
    <w:p w:rsidR="007438EA" w:rsidRDefault="007438EA" w:rsidP="00CA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01" w:rsidRPr="003C2760" w:rsidRDefault="00543248" w:rsidP="006565FD">
    <w:pPr>
      <w:pStyle w:val="Zaglavlje"/>
      <w:tabs>
        <w:tab w:val="clear" w:pos="4703"/>
        <w:tab w:val="clear" w:pos="9406"/>
        <w:tab w:val="center" w:pos="4677"/>
      </w:tabs>
      <w:jc w:val="right"/>
      <w:rPr>
        <w:sz w:val="20"/>
      </w:rPr>
    </w:pP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2448560" cy="1160145"/>
          <wp:effectExtent l="0" t="0" r="8890" b="1905"/>
          <wp:wrapSquare wrapText="bothSides"/>
          <wp:docPr id="1" name="Slika 1" descr="Slika na kojoj se prikazuje isječak crtežaOpis je generiran uz visoku pouzdan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 na kojoj se prikazuje isječak crtežaOpis je generiran uz visoku pouzdan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4"/>
                  <a:stretch>
                    <a:fillRect/>
                  </a:stretch>
                </pic:blipFill>
                <pic:spPr bwMode="auto">
                  <a:xfrm>
                    <a:off x="0" y="0"/>
                    <a:ext cx="2448560" cy="1160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C01" w:rsidRPr="003C2760">
      <w:rPr>
        <w:sz w:val="18"/>
      </w:rPr>
      <w:tab/>
      <w:t>Ustanova za zdravstvenu njegu I fizikalnu terapiju</w:t>
    </w:r>
    <w:r w:rsidR="000F0C01" w:rsidRPr="003C2760">
      <w:rPr>
        <w:sz w:val="18"/>
      </w:rPr>
      <w:br/>
    </w:r>
    <w:r w:rsidR="000F0C01" w:rsidRPr="003C2760">
      <w:rPr>
        <w:szCs w:val="34"/>
      </w:rPr>
      <w:t>ZLATNE RUKE – Vesna Plavšić</w:t>
    </w:r>
    <w:r w:rsidR="000F0C01" w:rsidRPr="003C2760">
      <w:rPr>
        <w:sz w:val="18"/>
      </w:rPr>
      <w:br/>
      <w:t>HR-52100 Pula, Fojbon 5</w:t>
    </w:r>
    <w:r w:rsidR="000F0C01" w:rsidRPr="003C2760">
      <w:rPr>
        <w:sz w:val="18"/>
      </w:rPr>
      <w:br/>
      <w:t>OIB 56999072672</w:t>
    </w:r>
    <w:r w:rsidR="000F0C01" w:rsidRPr="003C2760">
      <w:rPr>
        <w:sz w:val="18"/>
      </w:rPr>
      <w:br/>
    </w:r>
    <w:hyperlink r:id="rId2" w:history="1">
      <w:r w:rsidR="000F0C01" w:rsidRPr="003C2760">
        <w:rPr>
          <w:rStyle w:val="Hiperveza"/>
          <w:color w:val="auto"/>
          <w:sz w:val="18"/>
          <w:u w:val="none"/>
        </w:rPr>
        <w:t>tel</w:t>
      </w:r>
    </w:hyperlink>
    <w:r w:rsidR="000F0C01" w:rsidRPr="003C2760">
      <w:rPr>
        <w:sz w:val="18"/>
      </w:rPr>
      <w:t xml:space="preserve"> +385 52 505 884     www.zlatneruke.hr</w:t>
    </w:r>
    <w:r w:rsidR="000F0C01" w:rsidRPr="003C2760">
      <w:rPr>
        <w:sz w:val="18"/>
      </w:rPr>
      <w:br/>
      <w:t xml:space="preserve">fax +385 52 507 294    info@zlatneruke.hr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36"/>
    <w:rsid w:val="00092BDC"/>
    <w:rsid w:val="000F0C01"/>
    <w:rsid w:val="0018095D"/>
    <w:rsid w:val="00252ECA"/>
    <w:rsid w:val="00315749"/>
    <w:rsid w:val="0035043B"/>
    <w:rsid w:val="00392285"/>
    <w:rsid w:val="003C2760"/>
    <w:rsid w:val="00425A76"/>
    <w:rsid w:val="0046699F"/>
    <w:rsid w:val="004F4FC3"/>
    <w:rsid w:val="00543248"/>
    <w:rsid w:val="00565277"/>
    <w:rsid w:val="00571E77"/>
    <w:rsid w:val="005C3C52"/>
    <w:rsid w:val="005C5C5D"/>
    <w:rsid w:val="005F2FE4"/>
    <w:rsid w:val="006565FD"/>
    <w:rsid w:val="00665311"/>
    <w:rsid w:val="0068587A"/>
    <w:rsid w:val="006B3485"/>
    <w:rsid w:val="006F41AC"/>
    <w:rsid w:val="007135FB"/>
    <w:rsid w:val="007438EA"/>
    <w:rsid w:val="00894328"/>
    <w:rsid w:val="00920F61"/>
    <w:rsid w:val="00936BC5"/>
    <w:rsid w:val="00975E41"/>
    <w:rsid w:val="009C48A3"/>
    <w:rsid w:val="009E1EBF"/>
    <w:rsid w:val="00A15576"/>
    <w:rsid w:val="00AC62F7"/>
    <w:rsid w:val="00B158C2"/>
    <w:rsid w:val="00B30B1D"/>
    <w:rsid w:val="00BA2873"/>
    <w:rsid w:val="00BC3983"/>
    <w:rsid w:val="00C12ED6"/>
    <w:rsid w:val="00C33FF4"/>
    <w:rsid w:val="00CA2B36"/>
    <w:rsid w:val="00CE1EA3"/>
    <w:rsid w:val="00D038EA"/>
    <w:rsid w:val="00D44E67"/>
    <w:rsid w:val="00D6198D"/>
    <w:rsid w:val="00E06648"/>
    <w:rsid w:val="00E06BA2"/>
    <w:rsid w:val="00E51703"/>
    <w:rsid w:val="00E87832"/>
    <w:rsid w:val="00EE413A"/>
    <w:rsid w:val="00F0754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5D"/>
    <w:pPr>
      <w:suppressAutoHyphens/>
    </w:pPr>
    <w:rPr>
      <w:rFonts w:ascii="Times New Roman" w:eastAsia="Times New Roman" w:hAnsi="Times New Roman"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A2B36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CA2B36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2B36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CA2B36"/>
    <w:rPr>
      <w:rFonts w:cs="Times New Roman"/>
    </w:rPr>
  </w:style>
  <w:style w:type="character" w:styleId="Hiperveza">
    <w:name w:val="Hyperlink"/>
    <w:basedOn w:val="Zadanifontodlomka"/>
    <w:uiPriority w:val="99"/>
    <w:rsid w:val="00CA2B36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CA2B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A2B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5D"/>
    <w:pPr>
      <w:suppressAutoHyphens/>
    </w:pPr>
    <w:rPr>
      <w:rFonts w:ascii="Times New Roman" w:eastAsia="Times New Roman" w:hAnsi="Times New Roman"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A2B36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CA2B36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2B36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CA2B36"/>
    <w:rPr>
      <w:rFonts w:cs="Times New Roman"/>
    </w:rPr>
  </w:style>
  <w:style w:type="character" w:styleId="Hiperveza">
    <w:name w:val="Hyperlink"/>
    <w:basedOn w:val="Zadanifontodlomka"/>
    <w:uiPriority w:val="99"/>
    <w:rsid w:val="00CA2B36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CA2B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A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OBAVIJEST STANOVNICIMA OPĆINE LIŽNJAN</vt:lpstr>
    </vt:vector>
  </TitlesOfParts>
  <Company>Hewlett-Packard Company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STANOVNICIMA OPĆINE LIŽNJAN</dc:title>
  <dc:creator>ana.g</dc:creator>
  <cp:lastModifiedBy>DJECJA-02</cp:lastModifiedBy>
  <cp:revision>2</cp:revision>
  <cp:lastPrinted>2018-05-24T10:23:00Z</cp:lastPrinted>
  <dcterms:created xsi:type="dcterms:W3CDTF">2018-05-25T05:43:00Z</dcterms:created>
  <dcterms:modified xsi:type="dcterms:W3CDTF">2018-05-25T05:43:00Z</dcterms:modified>
</cp:coreProperties>
</file>